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75" w:rsidRPr="00423EC8" w:rsidRDefault="00BD6875" w:rsidP="00BD6875">
      <w:pPr>
        <w:jc w:val="center"/>
        <w:rPr>
          <w:rFonts w:eastAsia="Times New Roman"/>
          <w:sz w:val="22"/>
        </w:rPr>
      </w:pPr>
      <w:r w:rsidRPr="00423EC8">
        <w:rPr>
          <w:rFonts w:eastAsia="Times New Roman"/>
          <w:b/>
          <w:bCs/>
          <w:color w:val="000000"/>
          <w:sz w:val="36"/>
          <w:szCs w:val="40"/>
        </w:rPr>
        <w:t>Predavanje prof.dr.sc. Stipan</w:t>
      </w:r>
      <w:r w:rsidRPr="00BD6875">
        <w:rPr>
          <w:rFonts w:eastAsia="Times New Roman"/>
          <w:b/>
          <w:bCs/>
          <w:color w:val="000000"/>
          <w:sz w:val="36"/>
          <w:szCs w:val="40"/>
        </w:rPr>
        <w:t>a</w:t>
      </w:r>
      <w:r w:rsidRPr="00423EC8">
        <w:rPr>
          <w:rFonts w:eastAsia="Times New Roman"/>
          <w:b/>
          <w:bCs/>
          <w:color w:val="000000"/>
          <w:sz w:val="36"/>
          <w:szCs w:val="40"/>
        </w:rPr>
        <w:t xml:space="preserve"> Jonjić</w:t>
      </w:r>
      <w:r w:rsidRPr="00BD6875">
        <w:rPr>
          <w:rFonts w:eastAsia="Times New Roman"/>
          <w:b/>
          <w:bCs/>
          <w:color w:val="000000"/>
          <w:sz w:val="36"/>
          <w:szCs w:val="40"/>
        </w:rPr>
        <w:t>a</w:t>
      </w:r>
    </w:p>
    <w:p w:rsidR="00BD6875" w:rsidRPr="00423EC8" w:rsidRDefault="00BD6875" w:rsidP="00BD6875">
      <w:pPr>
        <w:jc w:val="center"/>
        <w:rPr>
          <w:rFonts w:eastAsia="Times New Roman"/>
          <w:sz w:val="22"/>
        </w:rPr>
      </w:pPr>
      <w:r w:rsidRPr="00423EC8">
        <w:rPr>
          <w:rFonts w:eastAsia="Times New Roman"/>
          <w:b/>
          <w:bCs/>
          <w:color w:val="000000"/>
          <w:sz w:val="36"/>
          <w:szCs w:val="40"/>
        </w:rPr>
        <w:t>"Od virusa do tumora: najnoviji rezultati u razvoju pametnih cjepiva"</w:t>
      </w:r>
    </w:p>
    <w:p w:rsidR="00BD6875" w:rsidRPr="00423EC8" w:rsidRDefault="00BD6875" w:rsidP="00BD6875">
      <w:pPr>
        <w:rPr>
          <w:rFonts w:eastAsia="Times New Roman"/>
        </w:rPr>
      </w:pPr>
      <w:r w:rsidRPr="00423EC8">
        <w:rPr>
          <w:rFonts w:eastAsia="Times New Roman"/>
          <w:b/>
          <w:bCs/>
          <w:color w:val="000000"/>
          <w:sz w:val="18"/>
          <w:szCs w:val="18"/>
        </w:rPr>
        <w:t> </w:t>
      </w:r>
    </w:p>
    <w:p w:rsidR="00BD6875" w:rsidRPr="00423EC8" w:rsidRDefault="00BD6875" w:rsidP="00BD6875">
      <w:pPr>
        <w:rPr>
          <w:rFonts w:eastAsia="Times New Roman"/>
        </w:rPr>
      </w:pPr>
      <w:r w:rsidRPr="00423EC8">
        <w:rPr>
          <w:rFonts w:eastAsia="Times New Roman"/>
          <w:b/>
          <w:bCs/>
          <w:color w:val="000000"/>
          <w:sz w:val="32"/>
          <w:szCs w:val="32"/>
        </w:rPr>
        <w:t> </w:t>
      </w:r>
    </w:p>
    <w:p w:rsidR="00BD6875" w:rsidRPr="00BD6875" w:rsidRDefault="00BD6875" w:rsidP="00BD687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BD6875">
        <w:rPr>
          <w:rFonts w:eastAsia="Times New Roman"/>
          <w:b/>
          <w:bCs/>
          <w:color w:val="000000"/>
          <w:szCs w:val="28"/>
        </w:rPr>
        <w:t>P</w:t>
      </w:r>
      <w:r w:rsidRPr="00423EC8">
        <w:rPr>
          <w:rFonts w:eastAsia="Times New Roman"/>
          <w:b/>
          <w:bCs/>
          <w:color w:val="000000"/>
          <w:szCs w:val="28"/>
        </w:rPr>
        <w:t>etak, 16. prosinca 2016.</w:t>
      </w:r>
      <w:r>
        <w:rPr>
          <w:rFonts w:eastAsia="Times New Roman"/>
          <w:b/>
          <w:bCs/>
          <w:color w:val="000000"/>
          <w:szCs w:val="28"/>
        </w:rPr>
        <w:t>, K</w:t>
      </w:r>
      <w:r w:rsidRPr="00BD6875">
        <w:rPr>
          <w:rFonts w:eastAsia="Times New Roman"/>
          <w:b/>
          <w:bCs/>
          <w:color w:val="000000"/>
          <w:szCs w:val="28"/>
        </w:rPr>
        <w:t>lini</w:t>
      </w:r>
      <w:r>
        <w:rPr>
          <w:rFonts w:eastAsia="Times New Roman"/>
          <w:b/>
          <w:bCs/>
          <w:color w:val="000000"/>
          <w:szCs w:val="28"/>
        </w:rPr>
        <w:t>ka</w:t>
      </w:r>
      <w:r w:rsidRPr="00423EC8"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>za infektivne bolesti "Dr. Fran M</w:t>
      </w:r>
      <w:r w:rsidRPr="00423EC8">
        <w:rPr>
          <w:rFonts w:eastAsia="Times New Roman"/>
          <w:b/>
          <w:bCs/>
          <w:color w:val="000000"/>
          <w:szCs w:val="28"/>
        </w:rPr>
        <w:t>ihaljević",</w:t>
      </w:r>
      <w:r w:rsidRPr="00BD6875">
        <w:rPr>
          <w:rFonts w:eastAsia="Times New Roman"/>
          <w:b/>
          <w:bCs/>
          <w:color w:val="000000"/>
          <w:szCs w:val="28"/>
        </w:rPr>
        <w:t> </w:t>
      </w:r>
      <w:r w:rsidR="00692C22" w:rsidRPr="00692C22">
        <w:rPr>
          <w:rFonts w:eastAsia="Times New Roman"/>
          <w:b/>
          <w:bCs/>
          <w:color w:val="000000"/>
          <w:szCs w:val="28"/>
        </w:rPr>
        <w:t>Mirogojska 8</w:t>
      </w:r>
      <w:r w:rsidRPr="00692C22">
        <w:rPr>
          <w:rFonts w:eastAsia="Times New Roman"/>
          <w:b/>
          <w:bCs/>
          <w:color w:val="000000"/>
          <w:szCs w:val="28"/>
        </w:rPr>
        <w:t>, Zagreb, Velika predavaonica</w:t>
      </w:r>
    </w:p>
    <w:p w:rsidR="00BD6875" w:rsidRDefault="00BD6875" w:rsidP="00BD687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BD6875" w:rsidRDefault="00BD6875" w:rsidP="00BD687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344F65" w:rsidRPr="00344F65" w:rsidRDefault="00BD6875" w:rsidP="00344F6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Prpof. Dr. Stipan Jonjić, voditelj je </w:t>
      </w:r>
      <w:r w:rsidR="00344F65" w:rsidRPr="00344F65">
        <w:rPr>
          <w:rFonts w:asciiTheme="minorHAnsi" w:hAnsiTheme="minorHAnsi"/>
          <w:b/>
        </w:rPr>
        <w:t xml:space="preserve">ERC projekt: </w:t>
      </w:r>
      <w:r w:rsidR="00FC0C90" w:rsidRPr="00025732">
        <w:rPr>
          <w:rFonts w:asciiTheme="minorHAnsi" w:hAnsiTheme="minorHAnsi"/>
          <w:b/>
        </w:rPr>
        <w:t>Strengthening adaptive immunity via innate immunity: enhancing the CD8 T cell response by using the NKG2D ligand expressed in</w:t>
      </w:r>
      <w:r>
        <w:rPr>
          <w:rFonts w:asciiTheme="minorHAnsi" w:hAnsiTheme="minorHAnsi"/>
          <w:b/>
        </w:rPr>
        <w:t xml:space="preserve"> a herpesvirus vector (StAdvInn; </w:t>
      </w:r>
      <w:r w:rsidR="00FC0C90" w:rsidRPr="00025732">
        <w:rPr>
          <w:rFonts w:asciiTheme="minorHAnsi" w:hAnsiTheme="minorHAnsi"/>
        </w:rPr>
        <w:t>EU ERC-2012-AdG_20120314-Ideas, 2013. - 2018.</w:t>
      </w:r>
      <w:r>
        <w:rPr>
          <w:rFonts w:asciiTheme="minorHAnsi" w:hAnsiTheme="minorHAnsi"/>
        </w:rPr>
        <w:t xml:space="preserve">), kao i </w:t>
      </w:r>
    </w:p>
    <w:p w:rsidR="00344F65" w:rsidRPr="00344F65" w:rsidRDefault="00BD6875" w:rsidP="00344F6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eastAsia="Times New Roman" w:hAnsiTheme="minorHAnsi"/>
          <w:b/>
          <w:bCs/>
          <w:color w:val="000000"/>
        </w:rPr>
        <w:t>Znanstvenog cent</w:t>
      </w:r>
      <w:r w:rsidR="00344F65" w:rsidRPr="00344F65">
        <w:rPr>
          <w:rFonts w:asciiTheme="minorHAnsi" w:eastAsia="Times New Roman" w:hAnsiTheme="minorHAnsi"/>
          <w:b/>
          <w:bCs/>
          <w:color w:val="000000"/>
        </w:rPr>
        <w:t>r</w:t>
      </w:r>
      <w:r>
        <w:rPr>
          <w:rFonts w:asciiTheme="minorHAnsi" w:eastAsia="Times New Roman" w:hAnsiTheme="minorHAnsi"/>
          <w:b/>
          <w:bCs/>
          <w:color w:val="000000"/>
        </w:rPr>
        <w:t>a</w:t>
      </w:r>
      <w:r w:rsidR="00344F65" w:rsidRPr="00344F65">
        <w:rPr>
          <w:rFonts w:asciiTheme="minorHAnsi" w:eastAsia="Times New Roman" w:hAnsiTheme="minorHAnsi"/>
          <w:b/>
          <w:bCs/>
          <w:color w:val="000000"/>
        </w:rPr>
        <w:t xml:space="preserve"> izvrsnosti za virusnu imunologiju i cjepiva (CERVirVac)</w:t>
      </w:r>
      <w:r>
        <w:rPr>
          <w:rFonts w:asciiTheme="minorHAnsi" w:eastAsia="Times New Roman" w:hAnsiTheme="minorHAnsi"/>
          <w:b/>
          <w:bCs/>
          <w:color w:val="000000"/>
        </w:rPr>
        <w:t>.</w:t>
      </w:r>
    </w:p>
    <w:p w:rsidR="00344F65" w:rsidRPr="00025732" w:rsidRDefault="00344F65" w:rsidP="00344F6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BC33C9" w:rsidRPr="00025732" w:rsidRDefault="00BC33C9" w:rsidP="00344F65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0C90" w:rsidRPr="00025732" w:rsidRDefault="00BD6875" w:rsidP="00344F65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b/>
          <w:i w:val="0"/>
          <w:iCs w:val="0"/>
          <w:color w:val="000000"/>
        </w:rPr>
      </w:pPr>
      <w:r>
        <w:rPr>
          <w:rFonts w:asciiTheme="minorHAnsi" w:hAnsiTheme="minorHAnsi"/>
          <w:b/>
        </w:rPr>
        <w:t>Sažetak:</w:t>
      </w:r>
    </w:p>
    <w:p w:rsidR="00FC0C90" w:rsidRPr="00025732" w:rsidRDefault="00FC0C90" w:rsidP="00344F65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i w:val="0"/>
          <w:iCs w:val="0"/>
          <w:color w:val="000000"/>
        </w:rPr>
      </w:pPr>
    </w:p>
    <w:p w:rsidR="00BC33C9" w:rsidRPr="00025732" w:rsidRDefault="00BC33C9" w:rsidP="00BC33C9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/>
          <w:b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b/>
          <w:i w:val="0"/>
          <w:iCs w:val="0"/>
          <w:color w:val="000000"/>
        </w:rPr>
        <w:t xml:space="preserve">U Centru za proteomiku Sveučilišta u Rijeci korišten je originalan pristup i uz pomoć metoda genetskog inženjerstva napravljeno «pametno» živo cjepivo. Ono je </w:t>
      </w:r>
      <w:r w:rsidR="008E1CD1" w:rsidRPr="00025732">
        <w:rPr>
          <w:rStyle w:val="Emphasis"/>
          <w:rFonts w:asciiTheme="minorHAnsi" w:hAnsiTheme="minorHAnsi"/>
          <w:b/>
          <w:i w:val="0"/>
          <w:iCs w:val="0"/>
          <w:color w:val="000000"/>
        </w:rPr>
        <w:t>pokazalo</w:t>
      </w:r>
      <w:r w:rsidRPr="00025732">
        <w:rPr>
          <w:rStyle w:val="Emphasis"/>
          <w:rFonts w:asciiTheme="minorHAnsi" w:hAnsiTheme="minorHAnsi"/>
          <w:b/>
          <w:i w:val="0"/>
          <w:iCs w:val="0"/>
          <w:color w:val="000000"/>
        </w:rPr>
        <w:t xml:space="preserve"> </w:t>
      </w:r>
      <w:r w:rsidR="008E1CD1" w:rsidRPr="00025732">
        <w:rPr>
          <w:rStyle w:val="Emphasis"/>
          <w:rFonts w:asciiTheme="minorHAnsi" w:hAnsiTheme="minorHAnsi"/>
          <w:b/>
          <w:i w:val="0"/>
          <w:iCs w:val="0"/>
          <w:color w:val="000000"/>
        </w:rPr>
        <w:t>veliki potencijal</w:t>
      </w:r>
      <w:r w:rsidRPr="00025732">
        <w:rPr>
          <w:rStyle w:val="Emphasis"/>
          <w:rFonts w:asciiTheme="minorHAnsi" w:hAnsiTheme="minorHAnsi"/>
          <w:b/>
          <w:i w:val="0"/>
          <w:iCs w:val="0"/>
          <w:color w:val="000000"/>
        </w:rPr>
        <w:t xml:space="preserve"> protiv različitih patogena, ali i tumora.</w:t>
      </w:r>
    </w:p>
    <w:p w:rsidR="008E1CD1" w:rsidRPr="00025732" w:rsidRDefault="008E1CD1" w:rsidP="008E1CD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025732">
        <w:rPr>
          <w:rStyle w:val="Emphasis"/>
          <w:rFonts w:asciiTheme="minorHAnsi" w:hAnsiTheme="minorHAnsi"/>
          <w:b/>
          <w:i w:val="0"/>
          <w:iCs w:val="0"/>
          <w:color w:val="000000"/>
        </w:rPr>
        <w:t>Premda su dosadašnja istraživanja provedena na mišjem modelu, sada se usmjeravaju prema razvoju vakcinskog vektora koji se temelji na humanom CMV-u, što bi omogućilo primjenu ovog vektora protiv humanih patogena i tumora.</w:t>
      </w:r>
    </w:p>
    <w:p w:rsidR="008E1CD1" w:rsidRPr="00025732" w:rsidRDefault="008E1CD1" w:rsidP="00BC33C9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/>
          <w:b/>
          <w:i w:val="0"/>
          <w:iCs w:val="0"/>
          <w:color w:val="000000"/>
        </w:rPr>
      </w:pPr>
      <w:bookmarkStart w:id="0" w:name="_GoBack"/>
      <w:bookmarkEnd w:id="0"/>
    </w:p>
    <w:p w:rsidR="00BC33C9" w:rsidRPr="00025732" w:rsidRDefault="00FC0C90" w:rsidP="00344F65">
      <w:pPr>
        <w:pStyle w:val="NormalWeb"/>
        <w:spacing w:before="0" w:beforeAutospacing="0" w:after="0" w:afterAutospacing="0"/>
        <w:ind w:firstLine="708"/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Iako smo stalno u doticaju s različitim mikroorganizmima koji mogu izazvati bolest, od bolesti nas štiti naš 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imunosni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sustav. Međutim, protiv nekih patogenih mikroorganizama naš 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imunosni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sustav ne može djelovati dovoljno učinkovito. Cjepiva služe kako bi osigurali zaštitu u susretu s takvim patogenima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>. Naime,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>putem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cjepiva 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se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u organizam unose antigeni u obliku koji ne predstavlja opasnost za razvoj bolesti, a omoguć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>uje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našem 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imunosnom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sustavu da prepozna te antigene kada dođe u doticaj s njima. </w:t>
      </w:r>
    </w:p>
    <w:p w:rsidR="00344F65" w:rsidRDefault="00BC33C9" w:rsidP="00FC0C90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ab/>
      </w:r>
    </w:p>
    <w:p w:rsidR="00BC33C9" w:rsidRPr="00025732" w:rsidRDefault="00FC0C90" w:rsidP="00344F65">
      <w:pPr>
        <w:pStyle w:val="NormalWeb"/>
        <w:spacing w:before="0" w:beforeAutospacing="0" w:after="0" w:afterAutospacing="0"/>
        <w:ind w:firstLine="708"/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Većina postojećih cjepiva 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temelji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se na poticanju stvaranja protutijela, specifičnih za pojedine antigene mikroorganizama na koje želimo stvoriti imunost. Međutim, posljednjih godina se izuzetna pozornost posvećuje poticanju staničnog imunosnog odgovora posredovanog limfocitima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T kao metodi izbora za razvoj cjepiva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>. P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osebice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je to slučaj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protiv onih patogena protiv kojih 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protutijela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nisu učinkovita. Mi smo u našem laboratoriju razvili novi pristup za stvaranje virusnih cjepiva koja potiču imunosni odgovor posredovan limfocitimaT i napravili ''pametno'' živo cjepivo koje se bazira na citomegalovirusu (CMV), pripadniku obitelji herpesvirusa. </w:t>
      </w:r>
    </w:p>
    <w:p w:rsidR="00344F65" w:rsidRDefault="00BC33C9" w:rsidP="00FC0C90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ab/>
      </w:r>
    </w:p>
    <w:p w:rsidR="00FC0C90" w:rsidRDefault="00FC0C90" w:rsidP="00344F65">
      <w:pPr>
        <w:pStyle w:val="NormalWeb"/>
        <w:spacing w:before="0" w:beforeAutospacing="0" w:after="0" w:afterAutospacing="0"/>
        <w:ind w:firstLine="708"/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CMV je jako dobar kandidat za razvoj vakcinskog vektora upravo jer doživotno ostaje u nama, a izuzetno dobro potiče imuno</w:t>
      </w:r>
      <w:r w:rsidR="00AF5B50" w:rsidRPr="00025732">
        <w:rPr>
          <w:rStyle w:val="Emphasis"/>
          <w:rFonts w:asciiTheme="minorHAnsi" w:hAnsiTheme="minorHAnsi"/>
          <w:i w:val="0"/>
          <w:iCs w:val="0"/>
          <w:color w:val="000000"/>
        </w:rPr>
        <w:t>sni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odgovor baziran na limfocit</w:t>
      </w:r>
      <w:r w:rsidR="00AF5B50" w:rsidRPr="00025732">
        <w:rPr>
          <w:rStyle w:val="Emphasis"/>
          <w:rFonts w:asciiTheme="minorHAnsi" w:hAnsiTheme="minorHAnsi"/>
          <w:i w:val="0"/>
          <w:iCs w:val="0"/>
          <w:color w:val="000000"/>
        </w:rPr>
        <w:t>i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ma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T. Metodama genetskog inženjeringa napravili smo CMV vektor koji istovremeno izražava strani antigen i ligand za receptor NKG2D, a kojem su ujedno uklonjeni geni za negativnu regulaciju ovog receptora. </w:t>
      </w:r>
      <w:r w:rsidR="008E1CD1" w:rsidRPr="00025732">
        <w:rPr>
          <w:rStyle w:val="Emphasis"/>
          <w:rFonts w:asciiTheme="minorHAnsi" w:hAnsiTheme="minorHAnsi"/>
          <w:i w:val="0"/>
          <w:iCs w:val="0"/>
          <w:color w:val="000000"/>
        </w:rPr>
        <w:t>Domaćin izuzetno dobro kontrolira t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akav rekombinantni virus i </w:t>
      </w:r>
      <w:r w:rsidR="008E1CD1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on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ne predstavlja prijetnju za razvoj bolesti, ali ima sposobnost snažnog p</w:t>
      </w:r>
      <w:r w:rsidR="0034030B" w:rsidRPr="00025732">
        <w:rPr>
          <w:rStyle w:val="Emphasis"/>
          <w:rFonts w:asciiTheme="minorHAnsi" w:hAnsiTheme="minorHAnsi"/>
          <w:i w:val="0"/>
          <w:iCs w:val="0"/>
          <w:color w:val="000000"/>
        </w:rPr>
        <w:t>oticanja specifičnog imunosnog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lastRenderedPageBreak/>
        <w:t>odgovora posredovanog limfocitima</w:t>
      </w:r>
      <w:r w:rsidR="005F58AC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T. U našim dosadašnjim istraživanjima pokazali smo veliki potencijal ovog vakcinskog vektora protiv različitih patogena, ali i tumora. Dosadašnja istraživanja su provedena na mišjem modelu</w:t>
      </w:r>
      <w:r w:rsidR="0034030B" w:rsidRPr="00025732">
        <w:rPr>
          <w:rStyle w:val="Emphasis"/>
          <w:rFonts w:asciiTheme="minorHAnsi" w:hAnsiTheme="minorHAnsi"/>
          <w:i w:val="0"/>
          <w:iCs w:val="0"/>
          <w:color w:val="000000"/>
        </w:rPr>
        <w:t>,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 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a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trenut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>ač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no </w:t>
      </w:r>
      <w:r w:rsidR="00BC33C9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ih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usmjeravamo prema razvoju vakcinskog vektora koji se temelji na humanom CMV-u, što bi omogućilo primjenu ovog vektora protiv humanih patogena i tumora.</w:t>
      </w:r>
    </w:p>
    <w:p w:rsidR="00344F65" w:rsidRPr="00025732" w:rsidRDefault="00344F65" w:rsidP="00344F65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</w:rPr>
      </w:pPr>
    </w:p>
    <w:p w:rsidR="005A20F3" w:rsidRDefault="00BC33C9" w:rsidP="00344F65">
      <w:pPr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ab/>
        <w:t xml:space="preserve">Naša znanstvena grupa već </w:t>
      </w:r>
      <w:r w:rsidR="008E1CD1" w:rsidRPr="00025732">
        <w:rPr>
          <w:rStyle w:val="Emphasis"/>
          <w:rFonts w:asciiTheme="minorHAnsi" w:hAnsiTheme="minorHAnsi"/>
          <w:i w:val="0"/>
          <w:iCs w:val="0"/>
          <w:color w:val="000000"/>
        </w:rPr>
        <w:t xml:space="preserve">se </w:t>
      </w:r>
      <w:r w:rsidRPr="00025732">
        <w:rPr>
          <w:rStyle w:val="Emphasis"/>
          <w:rFonts w:asciiTheme="minorHAnsi" w:hAnsiTheme="minorHAnsi"/>
          <w:i w:val="0"/>
          <w:iCs w:val="0"/>
          <w:color w:val="000000"/>
        </w:rPr>
        <w:t>dugi niz godina bavi istraživanjem ovog virusa  i mehanizama koje on koristi kako bi izbjegao nadzor imunosnog sustava i na taj način trajno ostao u organizmu. Između ostalog, okarakterizirali smo nekoliko virusnih gena koji su uključeni u negativnu regulaciju imunosnog odgovora, ovisnog o jednom važnom receptoru (nazvanom NKG2D) koji je ispoljen  na nekim stanicama imunosnog sustava.</w:t>
      </w:r>
    </w:p>
    <w:p w:rsidR="00344F65" w:rsidRDefault="00344F65" w:rsidP="00344F65">
      <w:pPr>
        <w:jc w:val="both"/>
        <w:rPr>
          <w:rStyle w:val="Emphasis"/>
          <w:rFonts w:asciiTheme="minorHAnsi" w:hAnsiTheme="minorHAnsi"/>
          <w:i w:val="0"/>
          <w:iCs w:val="0"/>
          <w:color w:val="000000"/>
        </w:rPr>
      </w:pPr>
    </w:p>
    <w:p w:rsidR="00344F65" w:rsidRDefault="00344F65" w:rsidP="00344F65">
      <w:pPr>
        <w:shd w:val="clear" w:color="auto" w:fill="FDFDFD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1" w:name="_MailEndCompose"/>
    </w:p>
    <w:p w:rsidR="00344F65" w:rsidRPr="00344F65" w:rsidRDefault="00344F65" w:rsidP="00025732">
      <w:pPr>
        <w:shd w:val="clear" w:color="auto" w:fill="FDFDFD"/>
        <w:spacing w:line="276" w:lineRule="auto"/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b/>
          <w:bCs/>
          <w:color w:val="000000"/>
          <w:sz w:val="28"/>
          <w:szCs w:val="28"/>
        </w:rPr>
        <w:t>Znanstveni centar izvrsnosti za virusnu imunologiju i cjepiva</w:t>
      </w:r>
      <w:bookmarkEnd w:id="1"/>
    </w:p>
    <w:p w:rsidR="00344F65" w:rsidRPr="00344F65" w:rsidRDefault="00344F65" w:rsidP="00025732">
      <w:pPr>
        <w:shd w:val="clear" w:color="auto" w:fill="FDFDFD"/>
        <w:spacing w:line="276" w:lineRule="auto"/>
        <w:jc w:val="center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 </w:t>
      </w:r>
    </w:p>
    <w:p w:rsidR="00344F65" w:rsidRPr="00344F65" w:rsidRDefault="00344F65" w:rsidP="00025732">
      <w:pPr>
        <w:shd w:val="clear" w:color="auto" w:fill="FDFDFD"/>
        <w:spacing w:line="276" w:lineRule="auto"/>
        <w:jc w:val="center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Akronim: CERVirVac</w:t>
      </w:r>
    </w:p>
    <w:p w:rsidR="00344F65" w:rsidRPr="00344F65" w:rsidRDefault="00344F65" w:rsidP="00025732">
      <w:pPr>
        <w:shd w:val="clear" w:color="auto" w:fill="FDFDFD"/>
        <w:spacing w:line="276" w:lineRule="auto"/>
        <w:jc w:val="center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 </w:t>
      </w:r>
    </w:p>
    <w:p w:rsidR="00344F65" w:rsidRPr="00344F65" w:rsidRDefault="00344F65" w:rsidP="00025732">
      <w:pPr>
        <w:shd w:val="clear" w:color="auto" w:fill="FDFDFD"/>
        <w:spacing w:line="276" w:lineRule="auto"/>
        <w:jc w:val="center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 </w:t>
      </w:r>
    </w:p>
    <w:p w:rsidR="00344F65" w:rsidRPr="00344F65" w:rsidRDefault="00344F65" w:rsidP="00025732">
      <w:pPr>
        <w:shd w:val="clear" w:color="auto" w:fill="FDFDFD"/>
        <w:spacing w:line="276" w:lineRule="auto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A.  Istraživački plan Znanstvenog centra izvrsnosti</w:t>
      </w:r>
    </w:p>
    <w:p w:rsidR="00344F65" w:rsidRPr="00344F65" w:rsidRDefault="00344F65" w:rsidP="00025732">
      <w:pPr>
        <w:shd w:val="clear" w:color="auto" w:fill="FDFDFD"/>
        <w:spacing w:line="276" w:lineRule="auto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b/>
          <w:bCs/>
          <w:color w:val="000000"/>
          <w:sz w:val="22"/>
          <w:szCs w:val="22"/>
        </w:rPr>
        <w:t>Više od virusne imunologije</w:t>
      </w:r>
    </w:p>
    <w:p w:rsidR="00344F65" w:rsidRPr="00344F65" w:rsidRDefault="00344F65" w:rsidP="00025732">
      <w:pPr>
        <w:shd w:val="clear" w:color="auto" w:fill="FDFDFD"/>
        <w:spacing w:line="276" w:lineRule="auto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b/>
          <w:bCs/>
          <w:color w:val="000000"/>
          <w:sz w:val="22"/>
          <w:szCs w:val="22"/>
        </w:rPr>
        <w:t>Imunologija citomegalovirusa – aktualna istraživanja na MEDRI</w:t>
      </w:r>
    </w:p>
    <w:p w:rsidR="00344F65" w:rsidRPr="00344F65" w:rsidRDefault="00344F65" w:rsidP="00025732">
      <w:pPr>
        <w:shd w:val="clear" w:color="auto" w:fill="FDFDFD"/>
        <w:spacing w:line="276" w:lineRule="auto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  <w:sz w:val="22"/>
          <w:szCs w:val="22"/>
        </w:rPr>
        <w:t>Istraživački radni paketi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rPr>
          <w:rFonts w:ascii="Arial Unicode MS" w:eastAsia="Arial Unicode MS" w:hAnsi="Arial Unicode MS" w:cs="Arial Unicode MS"/>
          <w:color w:val="000000"/>
        </w:rPr>
      </w:pPr>
      <w:r w:rsidRPr="00344F65">
        <w:rPr>
          <w:rFonts w:eastAsia="Arial Unicode MS"/>
          <w:i/>
          <w:iCs/>
          <w:color w:val="000000"/>
          <w:sz w:val="22"/>
          <w:szCs w:val="22"/>
        </w:rPr>
        <w:t>RP1.  Analiza do sad nepoznatih transkripata MCMV-a  te nove funkcije poznatih gena ovog virusa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rPr>
          <w:rFonts w:ascii="Arial Unicode MS" w:eastAsia="Arial Unicode MS" w:hAnsi="Arial Unicode MS" w:cs="Arial Unicode MS"/>
          <w:color w:val="000000"/>
        </w:rPr>
      </w:pPr>
      <w:r w:rsidRPr="00344F65">
        <w:rPr>
          <w:rFonts w:eastAsia="Arial Unicode MS"/>
          <w:i/>
          <w:iCs/>
          <w:color w:val="000000"/>
          <w:sz w:val="22"/>
          <w:szCs w:val="22"/>
        </w:rPr>
        <w:t>RP2. Karakterizacije NKG2D-neovisne imunološke  funkcije RAE-1γ proteina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i/>
          <w:iCs/>
          <w:color w:val="000000"/>
          <w:sz w:val="22"/>
          <w:szCs w:val="22"/>
        </w:rPr>
        <w:t>RP3.  Primjena citomegalovirusnog vektora koji ispoljava NKG2D ligande u dizajniranju novih cjepiva i vektora za cjepiva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i/>
          <w:iCs/>
          <w:color w:val="000000"/>
          <w:sz w:val="22"/>
          <w:szCs w:val="22"/>
        </w:rPr>
        <w:t>RP4. Biologija mumps virusa:kreiranje sigurnih cjepiva, kao i vektora za cjepivo utemeljenih na mumps virusu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i/>
          <w:iCs/>
          <w:color w:val="000000"/>
          <w:sz w:val="22"/>
          <w:szCs w:val="22"/>
        </w:rPr>
        <w:t>RP5. Karakterizacija NK-staničnog odgovora na hantavirusne infekcije u ljudi i miševa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i/>
          <w:iCs/>
          <w:color w:val="000000"/>
          <w:sz w:val="22"/>
          <w:szCs w:val="22"/>
        </w:rPr>
        <w:t>RP6. Regulatori stečene imunosti u odgovoru na HCV infekciju</w:t>
      </w:r>
    </w:p>
    <w:p w:rsidR="00344F65" w:rsidRPr="00344F65" w:rsidRDefault="00344F65" w:rsidP="00025732">
      <w:pPr>
        <w:shd w:val="clear" w:color="auto" w:fill="FDFDFD"/>
        <w:spacing w:line="276" w:lineRule="auto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i/>
          <w:iCs/>
          <w:color w:val="000000"/>
          <w:sz w:val="22"/>
          <w:szCs w:val="22"/>
        </w:rPr>
        <w:t>RP7. Optimizacija proizvodnje virusnih cjepiva i razvoj novih istraživačkih alata</w:t>
      </w:r>
    </w:p>
    <w:p w:rsidR="00344F65" w:rsidRPr="00344F65" w:rsidRDefault="00344F65" w:rsidP="00025732">
      <w:pPr>
        <w:shd w:val="clear" w:color="auto" w:fill="FDFDFD"/>
        <w:spacing w:line="276" w:lineRule="auto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B.  Istraživački potencijal Znanstvenog centra izvrsnosti za virusnu imunologiju i cjepiva</w:t>
      </w:r>
    </w:p>
    <w:p w:rsidR="00344F65" w:rsidRPr="00344F65" w:rsidRDefault="00344F65" w:rsidP="00025732">
      <w:pPr>
        <w:shd w:val="clear" w:color="auto" w:fill="FDFDFD"/>
        <w:spacing w:line="276" w:lineRule="auto"/>
        <w:rPr>
          <w:rFonts w:eastAsia="Times New Roman"/>
          <w:b/>
          <w:bCs/>
          <w:color w:val="000000"/>
        </w:rPr>
      </w:pPr>
      <w:r w:rsidRPr="00344F65">
        <w:rPr>
          <w:rFonts w:eastAsia="Times New Roman"/>
          <w:b/>
          <w:bCs/>
          <w:color w:val="000000"/>
        </w:rPr>
        <w:t>C.  Organizacijski plan i koordinacija aktivnosti</w:t>
      </w:r>
    </w:p>
    <w:p w:rsidR="00344F65" w:rsidRPr="00344F65" w:rsidRDefault="00344F65" w:rsidP="00025732">
      <w:pPr>
        <w:shd w:val="clear" w:color="auto" w:fill="FDFDFD"/>
        <w:spacing w:line="276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344F65">
        <w:rPr>
          <w:rFonts w:eastAsia="Arial Unicode MS"/>
          <w:b/>
          <w:bCs/>
          <w:color w:val="000000"/>
        </w:rPr>
        <w:t>D.  Glavni pokazatelji dostignuća na projektu</w:t>
      </w:r>
    </w:p>
    <w:p w:rsidR="00344F65" w:rsidRPr="00344F65" w:rsidRDefault="00344F65" w:rsidP="00025732">
      <w:pPr>
        <w:shd w:val="clear" w:color="auto" w:fill="FDFDFD"/>
        <w:spacing w:line="276" w:lineRule="auto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eastAsia="Times New Roman"/>
          <w:b/>
          <w:bCs/>
          <w:color w:val="000000"/>
        </w:rPr>
        <w:t>E.  Horizontalne aktivnosti: Osposobljavanje i umrežavanje; Plan diseminacije i primjene</w:t>
      </w:r>
    </w:p>
    <w:p w:rsidR="00344F65" w:rsidRPr="00344F65" w:rsidRDefault="00344F65" w:rsidP="00025732">
      <w:pPr>
        <w:shd w:val="clear" w:color="auto" w:fill="FDFDFD"/>
        <w:spacing w:line="276" w:lineRule="auto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344F65"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BD6875" w:rsidRPr="004D76BB" w:rsidRDefault="00BD6875" w:rsidP="00BD6875">
      <w:pPr>
        <w:shd w:val="clear" w:color="auto" w:fill="FDFDFD"/>
        <w:spacing w:line="276" w:lineRule="auto"/>
        <w:jc w:val="both"/>
        <w:rPr>
          <w:rFonts w:ascii="Cambria" w:eastAsia="Times New Roman" w:hAnsi="Cambria"/>
          <w:color w:val="000000"/>
        </w:rPr>
      </w:pPr>
      <w:r w:rsidRPr="004D76BB">
        <w:rPr>
          <w:rFonts w:ascii="Cambria" w:eastAsia="Times New Roman" w:hAnsi="Cambria"/>
          <w:color w:val="000000"/>
        </w:rPr>
        <w:t xml:space="preserve">Skupina znanstvenika na Medicinskom fakultetu Sveučilišta u Rijeci (MEDRI) više od 20 godina vrlo uspješno radi na istraživanjima iz virusne imunologije, a tijekom tog razdoblja  ostvarila je </w:t>
      </w:r>
      <w:r w:rsidRPr="004D76BB">
        <w:rPr>
          <w:rFonts w:ascii="Cambria" w:eastAsia="Times New Roman" w:hAnsi="Cambria"/>
          <w:b/>
          <w:color w:val="000000"/>
        </w:rPr>
        <w:t>značajna znanstvena otkrića i međunarodnu prepoznatljivost koja se ogleda u više od stotinu znanstvenih radova u najprestižnijim časopisima iz imunologije i virusologije, brojnim dobivenim međunarodnim znanstvenim projektima</w:t>
      </w:r>
      <w:r w:rsidRPr="004D76BB">
        <w:rPr>
          <w:rFonts w:ascii="Cambria" w:eastAsia="Times New Roman" w:hAnsi="Cambria"/>
          <w:color w:val="000000"/>
        </w:rPr>
        <w:t xml:space="preserve"> (poput R01 NIH projekta i ERC Advanced projekta) te ostvarenoj </w:t>
      </w:r>
      <w:r w:rsidRPr="004D76BB">
        <w:rPr>
          <w:rFonts w:ascii="Cambria" w:eastAsia="Times New Roman" w:hAnsi="Cambria"/>
          <w:color w:val="000000"/>
        </w:rPr>
        <w:lastRenderedPageBreak/>
        <w:t xml:space="preserve">međunarodnoj znanstvenoj suradnji s više od 20 svjetskih istraživačkih laboratorija. Ova je grupa znanstvenika među najprepoznatljivijima u Hrvatskoj. Voditelj, prof. dr. Stipan Jonjić i njegovi suradnici posebno su prepoznatljivi po svom doprinosu u razumijevanju imunološkog nadzora virusa općenito, virusnih imunosubverzivnih gena i patogeneze infekcije citomegalovirusom. </w:t>
      </w:r>
    </w:p>
    <w:p w:rsidR="00BD6875" w:rsidRPr="004D76BB" w:rsidRDefault="00BD6875" w:rsidP="00BD6875">
      <w:pPr>
        <w:shd w:val="clear" w:color="auto" w:fill="FDFDFD"/>
        <w:spacing w:line="276" w:lineRule="auto"/>
        <w:jc w:val="both"/>
        <w:rPr>
          <w:rFonts w:ascii="Cambria" w:eastAsia="Times New Roman" w:hAnsi="Cambria"/>
          <w:color w:val="000000"/>
        </w:rPr>
      </w:pPr>
      <w:r w:rsidRPr="004D76BB">
        <w:rPr>
          <w:rFonts w:ascii="Cambria" w:eastAsia="Times New Roman" w:hAnsi="Cambria"/>
          <w:color w:val="000000"/>
        </w:rPr>
        <w:tab/>
      </w:r>
      <w:r w:rsidRPr="004D76BB">
        <w:rPr>
          <w:rFonts w:ascii="Cambria" w:eastAsia="Times New Roman" w:hAnsi="Cambria"/>
          <w:b/>
          <w:color w:val="000000"/>
        </w:rPr>
        <w:t>Nakon izvrsnih rezultata u temeljnim istraživanjima, nedavno su pokrenuta i translacijska istraživanja u imunologiji i vakcinologiji. Prvi su pokazali da rekombinantni herpesvirus</w:t>
      </w:r>
      <w:r w:rsidRPr="00BD6875">
        <w:rPr>
          <w:rFonts w:eastAsia="Times New Roman"/>
          <w:color w:val="000000"/>
          <w:sz w:val="22"/>
          <w:szCs w:val="22"/>
        </w:rPr>
        <w:t xml:space="preserve"> </w:t>
      </w:r>
      <w:r w:rsidRPr="00BD6875">
        <w:rPr>
          <w:rFonts w:ascii="Cambria" w:eastAsia="Times New Roman" w:hAnsi="Cambria"/>
          <w:b/>
          <w:color w:val="000000"/>
        </w:rPr>
        <w:t>koji ispoljava stanične ligande za NKG2D receptor</w:t>
      </w:r>
      <w:r w:rsidRPr="00BD6875">
        <w:rPr>
          <w:rFonts w:ascii="Cambria" w:eastAsia="Times New Roman" w:hAnsi="Cambria"/>
          <w:b/>
          <w:color w:val="000000"/>
          <w:sz w:val="22"/>
        </w:rPr>
        <w:t xml:space="preserve"> </w:t>
      </w:r>
      <w:r w:rsidRPr="004D76BB">
        <w:rPr>
          <w:rFonts w:ascii="Cambria" w:eastAsia="Times New Roman" w:hAnsi="Cambria"/>
          <w:b/>
          <w:color w:val="000000"/>
        </w:rPr>
        <w:t>ima odlične osobine cjepiva</w:t>
      </w:r>
      <w:r>
        <w:rPr>
          <w:rFonts w:ascii="Cambria" w:eastAsia="Times New Roman" w:hAnsi="Cambria"/>
          <w:b/>
          <w:color w:val="000000"/>
        </w:rPr>
        <w:t>,</w:t>
      </w:r>
      <w:r w:rsidRPr="004D76BB">
        <w:rPr>
          <w:rFonts w:ascii="Cambria" w:eastAsia="Times New Roman" w:hAnsi="Cambria"/>
          <w:b/>
          <w:color w:val="000000"/>
        </w:rPr>
        <w:t xml:space="preserve"> odnosno </w:t>
      </w:r>
      <w:r>
        <w:rPr>
          <w:rFonts w:ascii="Cambria" w:eastAsia="Times New Roman" w:hAnsi="Cambria"/>
          <w:b/>
          <w:color w:val="000000"/>
        </w:rPr>
        <w:t>nosača</w:t>
      </w:r>
      <w:r w:rsidRPr="004D76BB">
        <w:rPr>
          <w:rFonts w:ascii="Cambria" w:eastAsia="Times New Roman" w:hAnsi="Cambria"/>
          <w:b/>
          <w:color w:val="000000"/>
        </w:rPr>
        <w:t xml:space="preserve"> cjepiva </w:t>
      </w:r>
      <w:r w:rsidRPr="004D76BB">
        <w:rPr>
          <w:rFonts w:ascii="Cambria" w:eastAsia="Times New Roman" w:hAnsi="Cambria"/>
          <w:color w:val="000000"/>
        </w:rPr>
        <w:t>(Slavuljica et al., J Clin Invest, 2010; Trsan et al, Proc Natl Acad Sci USA, in press). Ta su otkrića rezultirala i patentnom prijavom Uredu za patente i žigove SAD-a. Istodobno</w:t>
      </w:r>
      <w:r>
        <w:rPr>
          <w:rFonts w:ascii="Cambria" w:eastAsia="Times New Roman" w:hAnsi="Cambria"/>
          <w:color w:val="000000"/>
        </w:rPr>
        <w:t>, tim</w:t>
      </w:r>
      <w:r w:rsidRPr="004D76BB">
        <w:rPr>
          <w:rFonts w:ascii="Cambria" w:eastAsia="Times New Roman" w:hAnsi="Cambria"/>
          <w:color w:val="000000"/>
        </w:rPr>
        <w:t xml:space="preserve"> intenzivno rad</w:t>
      </w:r>
      <w:r>
        <w:rPr>
          <w:rFonts w:ascii="Cambria" w:eastAsia="Times New Roman" w:hAnsi="Cambria"/>
          <w:color w:val="000000"/>
        </w:rPr>
        <w:t>i</w:t>
      </w:r>
      <w:r w:rsidRPr="004D76BB">
        <w:rPr>
          <w:rFonts w:ascii="Cambria" w:eastAsia="Times New Roman" w:hAnsi="Cambria"/>
          <w:color w:val="000000"/>
        </w:rPr>
        <w:t xml:space="preserve"> na razvoju različitih istraživačkih alata i pristupa koji su im omogućili dodatno povezivanje s međunarodnom znanstvenom zajednicom (banka hibridomskih staničnih linija, sustavi za proizvodnju i pročišćavanje proteina, rekombinantna DNK tehnologija i sl.). </w:t>
      </w:r>
    </w:p>
    <w:p w:rsidR="00BD6875" w:rsidRPr="004D76BB" w:rsidRDefault="00BD6875" w:rsidP="00BD6875">
      <w:pPr>
        <w:shd w:val="clear" w:color="auto" w:fill="FDFDFD"/>
        <w:spacing w:line="276" w:lineRule="auto"/>
        <w:jc w:val="both"/>
        <w:rPr>
          <w:rFonts w:ascii="Cambria" w:eastAsia="Times New Roman" w:hAnsi="Cambria"/>
          <w:color w:val="000000"/>
        </w:rPr>
      </w:pPr>
      <w:r w:rsidRPr="004D76BB">
        <w:rPr>
          <w:rFonts w:ascii="Cambria" w:eastAsia="Arial Unicode MS" w:hAnsi="Cambria"/>
          <w:color w:val="000000"/>
        </w:rPr>
        <w:tab/>
        <w:t>Osim vrlo moderne tehnologije i opreme, Medicinski fakultet u Rijeci posjeduje i jednu od najboljih i najvećih uzgojnih nastambi laboratorijskih miševa u ovom dijelu Europe, što je bio preduvjet za provedbu istraživanja u ovom projektu. S obzirom na dugogodišnje iskustvo istraživanja humanih virusa i cjepiva, u Centar izvrsnosti pozvali s</w:t>
      </w:r>
      <w:r>
        <w:rPr>
          <w:rFonts w:ascii="Cambria" w:eastAsia="Arial Unicode MS" w:hAnsi="Cambria"/>
          <w:color w:val="000000"/>
        </w:rPr>
        <w:t>u</w:t>
      </w:r>
      <w:r w:rsidRPr="004D76BB">
        <w:rPr>
          <w:rFonts w:ascii="Cambria" w:eastAsia="Arial Unicode MS" w:hAnsi="Cambria"/>
          <w:color w:val="000000"/>
        </w:rPr>
        <w:t xml:space="preserve"> istraživače iz Centra za istraživanje i  prijenos znanja u biotehnologiji Sveučilišta u Zagrebu (SuZ Bioteh),</w:t>
      </w:r>
      <w:r w:rsidRPr="004D76BB">
        <w:rPr>
          <w:rFonts w:ascii="Cambria" w:eastAsia="Arial Unicode MS" w:hAnsi="Cambria"/>
          <w:b/>
          <w:bCs/>
          <w:color w:val="000000"/>
        </w:rPr>
        <w:t> </w:t>
      </w:r>
      <w:r w:rsidRPr="004D76BB">
        <w:rPr>
          <w:rFonts w:ascii="Cambria" w:eastAsia="Arial Unicode MS" w:hAnsi="Cambria"/>
          <w:color w:val="000000"/>
        </w:rPr>
        <w:t xml:space="preserve"> kao i znanstvenike Klinike za infektivne bolesti Zagreb (KZIB). </w:t>
      </w:r>
      <w:r w:rsidRPr="004D76BB">
        <w:rPr>
          <w:rFonts w:ascii="Cambria" w:eastAsia="Arial Unicode MS" w:hAnsi="Cambria"/>
          <w:b/>
          <w:color w:val="000000"/>
        </w:rPr>
        <w:t xml:space="preserve">Ovaj projekt rezultirat će otkrićima novih virusnih gena i njihove uloge u virusnoj patogenezi i dovesti do razvoja novih cjepiva i vektora za cjepiva za različite patogene čovjeka i </w:t>
      </w:r>
      <w:r>
        <w:rPr>
          <w:rFonts w:ascii="Cambria" w:eastAsia="Arial Unicode MS" w:hAnsi="Cambria"/>
          <w:b/>
          <w:color w:val="000000"/>
        </w:rPr>
        <w:t xml:space="preserve">za </w:t>
      </w:r>
      <w:r w:rsidRPr="004D76BB">
        <w:rPr>
          <w:rFonts w:ascii="Cambria" w:eastAsia="Arial Unicode MS" w:hAnsi="Cambria"/>
          <w:b/>
          <w:color w:val="000000"/>
        </w:rPr>
        <w:t>tumore</w:t>
      </w:r>
      <w:r w:rsidRPr="004D76BB">
        <w:rPr>
          <w:rFonts w:ascii="Cambria" w:eastAsia="Arial Unicode MS" w:hAnsi="Cambria"/>
          <w:color w:val="000000"/>
        </w:rPr>
        <w:t xml:space="preserve">. Zato će razvijati i proširivati eksperimentalne metode i kompetencije za razvoj novih cjepiva temeljenih na genetički modificiranim živim virusima.  </w:t>
      </w:r>
      <w:r w:rsidRPr="004D76BB">
        <w:rPr>
          <w:rFonts w:ascii="Cambria" w:eastAsia="Times New Roman" w:hAnsi="Cambria"/>
          <w:color w:val="000000"/>
        </w:rPr>
        <w:t> </w:t>
      </w:r>
      <w:r w:rsidRPr="004D76BB">
        <w:rPr>
          <w:rFonts w:ascii="Cambria" w:eastAsia="Arial Unicode MS" w:hAnsi="Cambria"/>
          <w:b/>
          <w:color w:val="000000"/>
        </w:rPr>
        <w:t>Cilj je stvoriti snažan centar koji funkcionira kao virtualni institut i koji će se nametnuti kao jak partner kod prijava na druge međunarodne i domaće natječaje za financiranje znanstvenih projekata</w:t>
      </w:r>
      <w:r w:rsidRPr="004D76BB">
        <w:rPr>
          <w:rFonts w:ascii="Cambria" w:eastAsia="Arial Unicode MS" w:hAnsi="Cambria"/>
          <w:color w:val="000000"/>
        </w:rPr>
        <w:t>, posebno Obzora 2020.</w:t>
      </w:r>
      <w:r w:rsidRPr="004D76BB">
        <w:rPr>
          <w:rFonts w:ascii="Cambria" w:eastAsia="Times New Roman" w:hAnsi="Cambria"/>
          <w:color w:val="000000"/>
        </w:rPr>
        <w:t xml:space="preserve"> </w:t>
      </w:r>
      <w:r w:rsidRPr="004D76BB">
        <w:rPr>
          <w:rFonts w:ascii="Cambria" w:eastAsia="Arial Unicode MS" w:hAnsi="Cambria"/>
          <w:color w:val="000000"/>
        </w:rPr>
        <w:t>Novi pristup stvaranja cjepiva prenijet ćemo na kliniku. U tom smislu Centar će nastaviti surađivati s inozemnim partnerima uključujući biotehnologijske tvrtke. Sva predložena istraživanja kao i sam koncept u skladu su sa strategijom razvoja Republike Hrvatske ususret korištenju Strukturnih fondova, kao i sa strateškim ciljevima EU i programa Obzor 2020, čiji je prioritet upravo približavanje istraživanja potrebama tržišta stvaranjem inovativnih, umreženih centara izvrsnosti.</w:t>
      </w:r>
    </w:p>
    <w:p w:rsidR="00BD6875" w:rsidRPr="004D76BB" w:rsidRDefault="00BD6875" w:rsidP="00BD6875">
      <w:pPr>
        <w:spacing w:line="276" w:lineRule="auto"/>
        <w:jc w:val="both"/>
        <w:rPr>
          <w:rFonts w:ascii="Cambria" w:hAnsi="Cambria"/>
        </w:rPr>
      </w:pPr>
    </w:p>
    <w:p w:rsidR="00BD6875" w:rsidRDefault="00BD6875" w:rsidP="00025732">
      <w:pPr>
        <w:shd w:val="clear" w:color="auto" w:fill="FDFDFD"/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BD6875" w:rsidRDefault="00BD6875" w:rsidP="00025732">
      <w:pPr>
        <w:shd w:val="clear" w:color="auto" w:fill="FDFDFD"/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sectPr w:rsidR="00BD6875" w:rsidSect="00E1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0C90"/>
    <w:rsid w:val="00025732"/>
    <w:rsid w:val="00227C90"/>
    <w:rsid w:val="0034030B"/>
    <w:rsid w:val="00344F65"/>
    <w:rsid w:val="003D3112"/>
    <w:rsid w:val="003E45D3"/>
    <w:rsid w:val="005A20F3"/>
    <w:rsid w:val="005F58AC"/>
    <w:rsid w:val="00692C22"/>
    <w:rsid w:val="008E1CD1"/>
    <w:rsid w:val="008E4417"/>
    <w:rsid w:val="00AF5B50"/>
    <w:rsid w:val="00BC33C9"/>
    <w:rsid w:val="00BD6875"/>
    <w:rsid w:val="00C87FC8"/>
    <w:rsid w:val="00E15B54"/>
    <w:rsid w:val="00FC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9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Heading5">
    <w:name w:val="heading 5"/>
    <w:aliases w:val=" Char"/>
    <w:basedOn w:val="Normal"/>
    <w:next w:val="Normal"/>
    <w:link w:val="Heading5Char"/>
    <w:qFormat/>
    <w:rsid w:val="00FC0C90"/>
    <w:pPr>
      <w:keepNext/>
      <w:outlineLvl w:val="4"/>
    </w:pPr>
    <w:rPr>
      <w:rFonts w:eastAsia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C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C0C90"/>
    <w:rPr>
      <w:i/>
      <w:iCs/>
    </w:rPr>
  </w:style>
  <w:style w:type="character" w:customStyle="1" w:styleId="Heading5Char">
    <w:name w:val="Heading 5 Char"/>
    <w:aliases w:val=" Char Char"/>
    <w:basedOn w:val="DefaultParagraphFont"/>
    <w:link w:val="Heading5"/>
    <w:rsid w:val="00FC0C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C0C9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3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C9"/>
    <w:rPr>
      <w:rFonts w:ascii="Lucida Grande" w:hAnsi="Lucida Grande" w:cs="Lucida Grande"/>
      <w:sz w:val="18"/>
      <w:szCs w:val="18"/>
      <w:lang w:eastAsia="hr-HR"/>
    </w:rPr>
  </w:style>
  <w:style w:type="paragraph" w:styleId="Title">
    <w:name w:val="Title"/>
    <w:basedOn w:val="Normal"/>
    <w:link w:val="TitleChar"/>
    <w:uiPriority w:val="10"/>
    <w:qFormat/>
    <w:rsid w:val="00344F65"/>
    <w:pPr>
      <w:spacing w:before="100" w:beforeAutospacing="1" w:after="100" w:afterAutospacing="1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uiPriority w:val="10"/>
    <w:rsid w:val="00344F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344F6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344F65"/>
  </w:style>
  <w:style w:type="character" w:customStyle="1" w:styleId="jrnl">
    <w:name w:val="jrnl"/>
    <w:basedOn w:val="DefaultParagraphFont"/>
    <w:rsid w:val="00344F65"/>
  </w:style>
  <w:style w:type="character" w:styleId="Strong">
    <w:name w:val="Strong"/>
    <w:basedOn w:val="DefaultParagraphFont"/>
    <w:uiPriority w:val="22"/>
    <w:qFormat/>
    <w:rsid w:val="00BD6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9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Heading5">
    <w:name w:val="heading 5"/>
    <w:aliases w:val=" Char"/>
    <w:basedOn w:val="Normal"/>
    <w:next w:val="Normal"/>
    <w:link w:val="Heading5Char"/>
    <w:qFormat/>
    <w:rsid w:val="00FC0C90"/>
    <w:pPr>
      <w:keepNext/>
      <w:outlineLvl w:val="4"/>
    </w:pPr>
    <w:rPr>
      <w:rFonts w:eastAsia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C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C0C90"/>
    <w:rPr>
      <w:i/>
      <w:iCs/>
    </w:rPr>
  </w:style>
  <w:style w:type="character" w:customStyle="1" w:styleId="Heading5Char">
    <w:name w:val="Heading 5 Char"/>
    <w:aliases w:val=" Char Char"/>
    <w:basedOn w:val="DefaultParagraphFont"/>
    <w:link w:val="Heading5"/>
    <w:rsid w:val="00FC0C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C0C9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3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C9"/>
    <w:rPr>
      <w:rFonts w:ascii="Lucida Grande" w:hAnsi="Lucida Grande" w:cs="Lucida Grande"/>
      <w:sz w:val="18"/>
      <w:szCs w:val="18"/>
      <w:lang w:eastAsia="hr-HR"/>
    </w:rPr>
  </w:style>
  <w:style w:type="paragraph" w:styleId="Title">
    <w:name w:val="Title"/>
    <w:basedOn w:val="Normal"/>
    <w:link w:val="TitleChar"/>
    <w:uiPriority w:val="10"/>
    <w:qFormat/>
    <w:rsid w:val="00344F65"/>
    <w:pPr>
      <w:spacing w:before="100" w:beforeAutospacing="1" w:after="100" w:afterAutospacing="1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uiPriority w:val="10"/>
    <w:rsid w:val="00344F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344F6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344F65"/>
  </w:style>
  <w:style w:type="character" w:customStyle="1" w:styleId="jrnl">
    <w:name w:val="jrnl"/>
    <w:basedOn w:val="DefaultParagraphFont"/>
    <w:rsid w:val="00344F65"/>
  </w:style>
  <w:style w:type="character" w:styleId="Strong">
    <w:name w:val="Strong"/>
    <w:basedOn w:val="DefaultParagraphFont"/>
    <w:uiPriority w:val="22"/>
    <w:qFormat/>
    <w:rsid w:val="00BD6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8F36-2340-44EE-9020-CA97246B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Stipan Jonjić</dc:creator>
  <cp:lastModifiedBy>IVAN</cp:lastModifiedBy>
  <cp:revision>2</cp:revision>
  <dcterms:created xsi:type="dcterms:W3CDTF">2016-12-14T10:38:00Z</dcterms:created>
  <dcterms:modified xsi:type="dcterms:W3CDTF">2016-12-14T10:38:00Z</dcterms:modified>
</cp:coreProperties>
</file>